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6" w:rsidRDefault="00C72936">
      <w:r>
        <w:t>Tessellations: Nancy Springer</w:t>
      </w:r>
    </w:p>
    <w:p w:rsidR="00C72936" w:rsidRDefault="00C72936"/>
    <w:p w:rsidR="001446E3" w:rsidRDefault="00C72936" w:rsidP="00C72936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543560</wp:posOffset>
            </wp:positionV>
            <wp:extent cx="3681095" cy="3657600"/>
            <wp:effectExtent l="19050" t="0" r="0" b="0"/>
            <wp:wrapTight wrapText="bothSides">
              <wp:wrapPolygon edited="0">
                <wp:start x="-112" y="0"/>
                <wp:lineTo x="-112" y="21488"/>
                <wp:lineTo x="21574" y="21488"/>
                <wp:lineTo x="21574" y="0"/>
                <wp:lineTo x="-11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5C8">
        <w:t>I used</w:t>
      </w:r>
      <w:r>
        <w:t xml:space="preserve"> </w:t>
      </w:r>
      <w:hyperlink r:id="rId5" w:history="1">
        <w:r w:rsidR="004E45C8" w:rsidRPr="00B5005D">
          <w:rPr>
            <w:rStyle w:val="Hyperlink"/>
          </w:rPr>
          <w:t>http://www.shodor.org/interactivate/activities/Tessellate/</w:t>
        </w:r>
      </w:hyperlink>
      <w:r w:rsidR="004E45C8">
        <w:t xml:space="preserve"> to create the initial tile and tessellate the shape. The first thing that I saw was a fox. Next I screen captured the image and pasted it into Paint where I added the features to make it look more like a fox face. </w:t>
      </w:r>
      <w:r>
        <w:t xml:space="preserve">I filled in each individual nose, but got smarter as I went along and cut and paste the eyes. I had made the eyes in a white fox, so I ended up having to fill in red on some of them. I couldn’t decide if I wanted to just make the red ones a full face or all of them. </w:t>
      </w:r>
      <w:r w:rsidR="004E45C8">
        <w:t xml:space="preserve">It was fun to learn more about patterns and how they fit together. I didn’t realize there were so many different ways to use tessellations! </w:t>
      </w:r>
      <w:r>
        <w:t>I can see this project as a very motivating one for kids.</w:t>
      </w:r>
    </w:p>
    <w:sectPr w:rsidR="001446E3" w:rsidSect="0014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45C8"/>
    <w:rsid w:val="001446E3"/>
    <w:rsid w:val="004E45C8"/>
    <w:rsid w:val="00C7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dor.org/interactivate/activities/Tessella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2010-06-28T18:40:00Z</dcterms:created>
  <dcterms:modified xsi:type="dcterms:W3CDTF">2010-06-28T19:04:00Z</dcterms:modified>
</cp:coreProperties>
</file>